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7CF" w:rsidRDefault="005A7481">
      <w:pPr>
        <w:rPr>
          <w:b/>
          <w:u w:val="single"/>
        </w:rPr>
      </w:pPr>
      <w:r w:rsidRPr="005A7481">
        <w:rPr>
          <w:b/>
          <w:u w:val="single"/>
        </w:rPr>
        <w:t>PŘENOS VZORU NA TISKACÍ VÁLEC</w:t>
      </w:r>
    </w:p>
    <w:p w:rsidR="005A7481" w:rsidRDefault="005A7481">
      <w:pPr>
        <w:rPr>
          <w:b/>
        </w:rPr>
      </w:pPr>
      <w:r>
        <w:rPr>
          <w:b/>
        </w:rPr>
        <w:t>PANTOGRAFOVÁNÍ</w:t>
      </w:r>
    </w:p>
    <w:p w:rsidR="005A7481" w:rsidRDefault="005A7481">
      <w:r>
        <w:t xml:space="preserve">Je používán stroj PANTOGRAF. Tento je americké výroby z roku 1925. Sloužil v rytebně </w:t>
      </w:r>
      <w:proofErr w:type="spellStart"/>
      <w:r>
        <w:t>n.p</w:t>
      </w:r>
      <w:proofErr w:type="spellEnd"/>
      <w:r>
        <w:t>. TIBA do roku 1965.</w:t>
      </w:r>
    </w:p>
    <w:p w:rsidR="005A7481" w:rsidRDefault="005A7481">
      <w:r>
        <w:t xml:space="preserve">Pantografování je způsob přenosu vzoru do válce vhodný pro velkoplošné hrubší vzory bez jemných detailů. Spolupracují při něm rytec a </w:t>
      </w:r>
      <w:proofErr w:type="spellStart"/>
      <w:r>
        <w:t>pantografista</w:t>
      </w:r>
      <w:proofErr w:type="spellEnd"/>
      <w:r>
        <w:t xml:space="preserve">. RYTEC přenese na asi 1 mm silnou zinkovou desku kresbu </w:t>
      </w:r>
      <w:proofErr w:type="spellStart"/>
      <w:r>
        <w:t>raportního</w:t>
      </w:r>
      <w:proofErr w:type="spellEnd"/>
      <w:r>
        <w:t xml:space="preserve"> výkresu v trojnásobném až pětinásobném zvětšení.  PANTOGRAFISTA upevní do pantografu tiskací válec na povrchu opatřeném vrstvou kyselinovz</w:t>
      </w:r>
      <w:r w:rsidR="004F0ECA">
        <w:t>d</w:t>
      </w:r>
      <w:r>
        <w:t>orného laku. Na snímací stůl upne zinkovou desku s rytinou. Snímacím hrotem na jednom konci výkyvného pákového převodu na pantografu projíždí rytinou v desce. Každý pohyb hrotu je přenášen v příslušném z</w:t>
      </w:r>
      <w:r w:rsidR="004F0ECA">
        <w:t>me</w:t>
      </w:r>
      <w:r>
        <w:t>nšení na řadu diamantových hrotů na druhém konci převodu. Ty ryjí do lakové vrstvy náznaky kontur a ažur v potřebné velikosti. Počet hrotů odpovídá počtu raportů po celé šíři textilie. Pak se plášť válce leptá</w:t>
      </w:r>
      <w:r w:rsidR="004F0ECA">
        <w:t xml:space="preserve"> a tam kde je hrotem porušen kyse</w:t>
      </w:r>
      <w:bookmarkStart w:id="0" w:name="_GoBack"/>
      <w:bookmarkEnd w:id="0"/>
      <w:r w:rsidR="004F0ECA">
        <w:t xml:space="preserve">linovzdorný povlak, je vytvořena rytina vzoru, kam se později nanese barva. Po nezbytném vyčištění válce se může použít. </w:t>
      </w:r>
    </w:p>
    <w:p w:rsidR="004F0ECA" w:rsidRPr="005A7481" w:rsidRDefault="004F0ECA">
      <w:r>
        <w:t xml:space="preserve">PANTOGRAFOVÁNÍ je jednodušší, rychlejší a levnější než </w:t>
      </w:r>
      <w:proofErr w:type="spellStart"/>
      <w:r>
        <w:t>moletování</w:t>
      </w:r>
      <w:proofErr w:type="spellEnd"/>
      <w:r>
        <w:t xml:space="preserve">.  Odolnost vyleptaných vzorů je však malá. Mechanické pantografy pak nahradily fotoelektrické. </w:t>
      </w:r>
    </w:p>
    <w:sectPr w:rsidR="004F0ECA" w:rsidRPr="005A7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481"/>
    <w:rsid w:val="004F0ECA"/>
    <w:rsid w:val="005A7481"/>
    <w:rsid w:val="005C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F970"/>
  <w15:chartTrackingRefBased/>
  <w15:docId w15:val="{8749B888-B0A5-484E-9C95-AFD2BCD5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Jiránek</dc:creator>
  <cp:keywords/>
  <dc:description/>
  <cp:lastModifiedBy>Josef Jiránek</cp:lastModifiedBy>
  <cp:revision>1</cp:revision>
  <cp:lastPrinted>2018-11-16T17:56:00Z</cp:lastPrinted>
  <dcterms:created xsi:type="dcterms:W3CDTF">2018-11-16T17:40:00Z</dcterms:created>
  <dcterms:modified xsi:type="dcterms:W3CDTF">2018-11-16T17:57:00Z</dcterms:modified>
</cp:coreProperties>
</file>